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STRUCTURA sin cepillos de recambio Structura 220 FR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Structura 220 FR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Goma maciza de alta calidad, resistente a la intemperie y la abrasión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Modelo Panal Octogonal. Tolerancia de las dimensiones +/- 1,5%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Desagüe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los botones inferiores combinados con suelos de panales abiertos permiten un excelente desagüe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Alfombra de goma alveolar: negra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cepillos redondos de anillo doble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Alfombra de goma alveolar: negra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Reacción al fuego de acuerdo con la norma Bfl-s1. Comprobado por Textiles &amp; Flooring Institute GmbH.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Fabricación a medida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los recortes especiales casi cualquier medida es posible. (Las alfombras de hasta 2 m² se suministran pegadas, las instalaciones más grandes se suministran en módulos -con elementos de unión de goma maciza)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