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without double ring round brushes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solid rubber, weather-proof and abrasion-proof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Octagonal honeycomb pattern. Dimensional tolerance +/- 1.5%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Dimples on the underside combined with open honeycomb bases ensure excellent 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Double ring brush inserts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 honeycomb mat: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behaviour in accordance with European standard Bfl-s1. Tested by the Textiles &amp; Flooring Institute GmbH.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Custom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Bespoke cuts enable practically any dimensions to be accommodated. (Mat sizes up to approx. 2 m² are manufactured with the parts bonded together; larger mat systems are supplied in several parts - with solid rubber connection elements)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