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with double ring round brushes Structura 220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High-quality solid rubber, weather-proof and abrasion-proof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Octagonal honeycomb pattern. Dimensional tolerance +/- 1.5%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 drainage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Dimples on the underside combined with open honeycomb bases ensure excellent water drainage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Technical data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 equipped with single-colour double-ring brush inserts in every second honeycomb (approx. 290 brushes/m²) for protection against coarse and fine dirt. Special formats available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mat: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blue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green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Double ring brush inserts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mat: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green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blue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 in black. Double-ring brushes in black, blue, yellow, grey, green or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Custom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Bespoke cuts enable practically any dimensions to be accommodated. (Mat sizes up to approx. 2 m² are manufactured with the parts bonded together; larger mat systems are supplied in several parts - with solid rubber connection elements)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