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mit Doppelring-Rundbürsten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Technische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 in jeder zweiten Wabe bestückt mit einfarbigen Doppelring-Rundbürsten (ca. 290 Bürsten/qm) gegen Grob- und Feinschmutz. Sonderbestückung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Grün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 in Schwarz. Doppelringbürsten in Schwarz, Blau, Gelb, Grau, Grün oder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