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brez okroglih ščetk z dvojnimi rinčicami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visokokvalitetna polna guma, odporna na vremenske razmere in na obrabo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vzorec satovje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Vozličasta površina na spodnji strani v kombinaciji z odprtimi satastim dnom poskrbi za odlični odtok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 predpražnik satovje: črn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 okroglih ščetk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 predpražnik satovje: črn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izdelava po meri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posebnimi razrezi je možno oblikovati skoraj vsako dimenzjo.(velikosti predpražnikov do 2 m2 se izdelajo z leplenjem, večje površine se sestavljajo s povezovalnimi elementiiz gume)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