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Alfombra para zonas de paso SCRATCH2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SCRATCH2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para interiores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Construcción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Velours tufting 1/8''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Capa superior del pelo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poliamida ECONYL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de base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Vellón de poliéster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Revestimiento del dorso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Revestimiento macizo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Fijación del pelo / peso de la fibra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Peso total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3550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total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Comportamiento en combustión / en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deslizamiento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Conformidad CE EN 14041 (sólo tiras)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Formato de las tiras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de ancho (incluido el borde)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Característica del producto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Absorción de la suciedad y la humedad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Marca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