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Materiaal: rvs (V2A). Geschikt voor emco Diplomat 517/522/517L/522L en emco Marschall 517S/522S/517SL/522SL. Profielbreedte 50 mm. Gedeeltelijk met extra breedte voor optische accenten. Individuele lettertypes of speciale breedtes beschikbaar. Een andere 1 mm dikke dunne plaat wordt bovendien onder het roestvast stalen profiel geschoven en eraan vast gemaakt op een niet-zichtbare plaats om de letters te beschermen tegen doordrukken.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