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QUADRO 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QUADRO 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Material: Acero al Cromo-Níquel (V2A). Adecuado para emco Diplomat 517/522/517L/522L y emco Marschall 517S/522S/517SL/522SL. Anchura del perfil 50 mm. Parcialmente con anchura extra para efectos ópticos. Tipos de letras individuales o anchos especiales disponibles. Debajo del perfil de acero inoxidable se inserta adicionalmente otra chapa fina de 1 mm de grosor y se remacha a él en las zonas no visibles para proteger las letras insertadas.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Grosor del material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