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INOX® QUADRO 17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QUADRO 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Materiaal: rvs (V2A). Geschikt voor emco Diplomat 517/522/517L/522L en emco Marschall 517S/522S/517SL/522SL. Profielbreedte 50 mm. Gedeeltelijk met extra breedte voor optische accenten. Individuele lettertypes of speciale breedtes beschikbaar. Een andere 1 mm dikke dunne plaat wordt bovendien onder het roestvast stalen profiel geschoven en eraan vast gemaakt op een niet-zichtbare plaats om de letters te beschermen tegen doordrukken.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materiaaldikte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