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: inox (V2A). Convient pour les tapis emco Diplomate 517/522/517L/522L et emco Maréchal 517S/522S/517SL/522SL. Largeur profilé: 50 mm. Surlargeur éventuelle possible pour des accents visuels. Polices de caractères spécifiques ou largeurs spéciales disponibles. Une tôle de soutien de 1 mm d'épaisseur est insérée sous le profilé en acier inoxydable et rivetée dans les zones non visibles afin de protéger les lettres contre une éventuelle déformatio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