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517/522/517L/522L und emco Marschall 517S/522S/517SL/522SL. Profilbreite 50 mm. Partiell mit Überbreite für optische Akzente.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