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Antislip voor gladde ondergronden PRIMA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op gladde vloer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eigenschappen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werkt zonder lijm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slipvast, vaste vorm, geluiddempend, slijtvast, gemakkelijk te leggen en te snijden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Dit ondertapijt voorkomt het verschuiven van de schoonloopzone op een gladde ondergrond.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rollen (m1.)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Breedte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materiaalafwerking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PES garens, aan beide zijden voorzien van speciaal acrylschuim.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