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Wykładzina wycieraczkowa MAXIMUS®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Kreatywność i wizerunek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Welur przeszywany przędzą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Warstwa runa właściwego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Włóknina poliestrowa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Powłoka spodnia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„Dla rozmiarów mat do 200 x 500 cm, podłoże z kauczuku nitrylowego 1,4 mm. Dla rozmiarów mat od 200 x 500 cm, podłoże z polichlorku winylu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Udział runa / masa włókna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całkowita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całkowita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Właściwości przeciwzapalne /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Opór przy przesuwaniu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dostawy: chodnik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 na życzenie, szer. maks. 200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 specjalne na życzenie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Cecha produktu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Wchłanianie brudu i wilgoci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Szerokość:………………………………….m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Długość: 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