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creativo e d’effetto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tappetini di dimensioni fino a 200 x 500 cm, fondo in gomma nitrilica da 1,4 mm. Per tappetini di dimensioni superiori a 200 x 500 cm in cloruro di polivinile.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Misure a richiesta max. 200 cm di larghezza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Misure speciali a richiesta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