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de diseño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de diseño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