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au format tapis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Taille maximale des tapis: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