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LIMBUS without double ring round brushes Limbus 105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Limbus 105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 with leading edge at side.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Ribs on the underside combined with open honeycomb bases ensure good water drainage even where the construction height is 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Can be cut to rectangular shapes (only possible without leading edge)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