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materiale: acciaio al nichelcromo (V2A). Adatto per emco Diplomat 517/522. larghezza del profilo 50 mm. Disponibili caratteri stampati personalizzati o larghezze speciali. Un'ulteriore lamina sottile, di 1 mm di spessore, viene applicata sotto il profilo di acciaio inossidabile e ribadita a questo nelle zone non visibili, per proteggere i caratteri dall'estrusione.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