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LINEO 12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LINEO 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Matériel: acier nickel-chrome (V2A). Adapté aux tapis emco Diplomate 512. Profilé de 50 mm de largeur. Variété de types de police et formes spéciales réalisables. une autre sous-couche en tôle mince d’une épaisseur de 1 mm est incrustée sous le profilé inox et fixé par rivetage, pour protéger les lettres contre toute déformation éventuelle.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Epaisseur en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