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INOX® LINEO 12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LINEO 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Matériel: acier nickel-chrome (V2A). Adapté aux tapis emco Diplomate 512. Profilé de 50 mm de largeur. Variété de types de police et formes spéciales réalisables. une autre sous-couche en tôle mince d’une épaisseur de 1 mm est incrustée sous le profilé inox et fixé par rivetage, pour protéger les lettres contre toute déformation éventuelle.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Epaisseur en mm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1,5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