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LINEO 12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LINEO 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Material: chrome-nickel steel (V2A). Suitable for emco Diplomat 512. Profile width 50 mm. Different fonts and special widths available. An additional sheet with a thickness of 1 mm is also inserted beneath the stainless steel profile and riveted to this in areas that cannot be seen; this prevents dirt and debris from being pressed down into the letters.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material thickness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