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512. Profile width 50 mm. Different fonts and special widths available. An additional sheet with a thickness of 1 mm is also inserted beneath the stainless steel profile and riveted to this in areas that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