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inbouwraam met onderconstructie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 inbouwraam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1.4301 (V2A)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 inbouwraam (HxBxD) in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46 x 25 x 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inbouwhoogte in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 mm (30 x 40 x 2 mm rechthoekig profiel)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86 mm (40 x 30 x 2 mm rechthoekig profiel)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96 mm (50 x 50 x 2 mm vierkant profiel)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126 mm (80 x 40 x 2 mm rechthoekigprofiel)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afstand in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dragende onderconstructie (thermisch verzinkt) bestaande uit diagonaal voorgespannen roosters en onderliggende kokerprofielen.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