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podłogowe emco 775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Sztywny ruszt podłogowy. Bezpieczny, stabilny i solidnie wykonany. Dzięki wysokiej masie własnej niemożliwe jest uniesienie kratki przez wodę. Dostępne kształty specjalne: o przekroju okrągłym lub ukośnym.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odległości 250 mm ze zintegrowanymi profilami wsporczymi GFK (pełny profil 45 x 14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płaska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Elementy połączeniowe z rurek poliestrowych wzmocnionych włóknem szklanym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&lt;1000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Uwagi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Samonośny (profil GFK)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Kształty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Odpływ wody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