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Bodenroste 771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nahezu alle Sonderfarben (nach RAL oder Fliesenmuster) lieferbar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Starrer Bodenrost. Sichere, stabile und solide Verarbeitung. Durch das hohe spezifische Eigengewicht ist ein Aufschwimmen des Bodenrostes schwer möglich. Sonderformen in kreisrund oder mit Schrägen lieferbar.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hochwertiger, hochschlagzäher Kunststoff, mit UV-Absorber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Vollkommen korrosionsfrei, chlor-, see- und heilwasserbeständig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Völliger Verzicht auf Metallteile und allseitig geschlossene Oberfläche für hervorragende Hygiene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Profiloberseite flach mit Sicherheits-Profil-Prägung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Stababstand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gemäß DIN EN 13451-1 und DIN EN 16582-1 (zur Vermeidung von Fangstellen für Finger)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Verbindungselemente aus glasfaserverstärkten Polyesterrohren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Bemerkung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aufliegend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Sonderformen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Wasserablauf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Rostbreite:.........................mm (Rinnenbreite)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Rostlänge:.........................mm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