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760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 richiesta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rigida con barre disposte trasversalmente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 polipropilene solido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arrotondato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ogni 3 elementi singoli a raccordo fisso per ottenere una lunghezza standard di 885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standard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