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723/35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skoro všechny speciální barvy (dle RAL nebo vzorku podlahy) k dispozici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směr profilů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Bazénový rošt s možností srolování s profily v příčném směru k okraji bazénu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stabilní, pevný, trvanlivý a příjemně pochozí bazénový rošt, který optimálně zachytí vodu přelévající se přes okraj bazénu a zajišťuje tak vysokou úroveň bezpečnosti a hygieny.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umělá hmota s vysokou rázovou tuhostí a UV absorbérem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úplná ignorace kovových dílů a ze všech stran uzavřených povrchů pro nejvyšší stupeň hygieny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strana profilů zaoblená s vyraženým bezpečnostním profilem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13451-1 a DIN EN 16582-1 (pro zamezení míst s možností skřípnutí prstů)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pružná kulatá šňůra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oděr dle DIN 51097, klasifikační stupnice C - certifikováno Institutem společenství obkladačů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Variabilní šířka roštu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roštu: ………………….mm (šířka kanálu)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 roštu: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