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723/27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 gebruik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oprolbaar zwembadrooster met haaks op de bassinrand liggende staven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stabiel, duurzamer en sterker zwembadrooster, dat zorgt voor een betere waterafvoer en op deze manier absolute hygiëne biedt.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schokbestendig en volledig recyclebaar kunststof met UV-absorptie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corrosievrij, chloor-, zee- en kuurwaterbestendig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vrij van metaaldelen en gesloten bovenzijde voor uitstekende hygiëne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massief profiel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profiel rond met veiligheidsprofilering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staafafstand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maximale staafafstand bedraagt &lt; 8 mm conform NEN EN 13451-1 en DIN EN 16582-1 (om te voorkomen dat vingers en tenen vast komen te zitten)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verbindingselementen van neopreen pees met tussenringen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roosterbreedte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100-380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Roosterbreedte:………(breedte van de goot)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Roosterlengte:……….mm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