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5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zwembadrooster 723/25 Design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zwart - conform RAL 9005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zwembadrooster met haaks aan de bassinrand liggende staven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bovenzijde van het profiel, inclusief uitsparingen in het rooster, is geschikt voor een bouwkundige verlijming met tegels. Wij adviseren uitsluitend tegels te gebruiken die slipvast getest zijn in vochtige ruimtes conform DIN 51097.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beperkte hoogtes aan de onderkant met inkepingen.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Uitsparingen aan de bovenzijde van het kunststof om een gleuf in de tegels te creëren.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DIN EN 16582-1 en DIN EN 13451-1.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Kunststof profiel met tussenliggende ringen.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