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grilles de débordement 723/25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jaune - similaire au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similaire au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 - similaire au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Sur demande (suivant une référence RAL ou un échantillon de carrelage)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enroulable et perpendiculaire au bord du bassin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grilles de débordement stables, agréables au marcher, absorbant parfaitement les débordements d'eau et assurant une hygiène absolue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matériau de synthèse de haute qualité, résistante aux chocs et aux rayons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résistance à la corrosion, au chlore, à l'eau de mer et aux eaux thermales.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absence d'éléments métalliques et présence d'une surface totalement fermée et hygiénique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barreaux pleins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Dessus des profilés arrondi leur assurant une sécurité maximale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des profilés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 selon les normes DIN EN 13451-1 et DIN EN 16582-1 (pour éviter le coincement des doigts)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câble PUR souple avec entretoises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antidérapance selon la norme DIN 51097 classement 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largeur de grille (en 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et prestations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métrage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service de pose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réparations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de la grille:….. mm (largeur de la goulotte)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 de la grille:…..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