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5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zwembadrooster 723/22 Design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kleuren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wit vergelijkbaar met ral 9010</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zwart - conform RAL 9005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beschrijving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star zwembadrooster met haaks aan de bassinrand liggende staven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materiaal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van hoogwaardig schokbestendig en volledig recyclebaar kunststof met UV-absorptie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volkomen corrosievrij, chloor-, zee- en kuurwaterbestendig</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draagprofielen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massief profiel</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De bovenzijde van het profiel, inclusief uitsparingen in het rooster, is geschikt voor een bouwkundige verlijming met tegels. Wij adviseren uitsluitend tegels te gebruiken die slipvast getest zijn in vochtige ruimtes conform DIN 51097.</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Bij beperkte hoogtes aan de onderkant met inkepingen.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oppervlakte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Uitsparingen aan de bovenzijde van het kunststof om een gleuf in de tegels te creëren.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staafafstand</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De maximale staafafstand bedraagt &lt; 8 mm conform DIN EN 16582-1 en DIN EN 13451-1.</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ca. hoogte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22 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verbinding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Kunststof profiel met tussenliggende ringen.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service en dienstverlening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maatvoering</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Postbus 66, NL-5320 AB Hedel · Baronieweg 12b, NL-5321 JW Hedel · Tel. (+31) 073 599 8310 · België / Luxemburg: Tel. (+32) 056 224 978 · bouwtechniek@benelux.emco.de</w:t>
            </w:r>
          </w:p>
        </w:tc>
      </w:tr>
    </w:tbl>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