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bazénové rošty emco 723/22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béžová - podobná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žlutá - podobná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 - podobná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bílá - podobná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skoro všechny speciální barvy (dle RAL nebo vzorku podlahy) k dispozici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směr profilů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Bazénový rošt s možností srolování s profily v příčném směru k okraji bazénu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stabilní, pevný, trvanlivý a příjemně pochozí bazénový rošt, který optimálně zachytí vodu přelévající se přes okraj bazénu a zajišťuje tak vysokou úroveň bezpečnosti a hygieny.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Vysoce kvalitní umělá hmota s vysokou rázovou tuhostí a UV absorbérem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zcela odolné vůči korozi, chlóru, mořské a minerální vodě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úplná ignorace kovových dílů a ze všech stran uzavřených povrchů pro nejvyšší stupeň hygieny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plný 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Povrch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Vrchní strana profilů zaoblená s vyraženým bezpečnostním profilem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vzdálenost mezi profily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dle DIN EN 13451-1 a DIN EN 16582-1 (pro zamezení míst s možností skřípnutí prstů)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pružná kulatá šňůra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oděr dle DIN 51097, klasifikační stupnice C - certifikováno Institutem společenství obkladačů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Variabilní šířka roštu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servis a služby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zaměření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pokládková služba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opravy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roštu: ………………….mm (šířka kanálu)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Délka roštu: …………………..mm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