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Kratki basenowe emco 721/25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Beżowy - zbliżony do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Żółty - zbliżony do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 - zbliżony do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Biały - zbliżony do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Dostępne niemal wszystkie kolory specjalne (wg RAL lub wzoru płytek)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Układ prętów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Sztywna kratka basenowa z prętami położonymi równolegle do krawędzi basenu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Stabilna, wytrzymała, trwała kratka basenowa, po której można wygodnie chodzić, zbierająca wodę przelewającą się przez krawędź basenu i zapewniająca całkowite bezpieczeństwo i higienę.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Wysokiej jakości tworzywo sztuczne, bardzo odporne na uderzenia, absorbujące promienie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Całkowicie odporne na korozję, działanie chloru, wody słonej i leczniczej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Pełne wyeliminowanie elementów metalowych i powierzchnia zamknięta z każdej strony w celu zachowania maksymalnej higieny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Pełny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Górna strona profilu płaska z tłoczonym profilem zabezpieczającym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Odstęp pomiędzy listwami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zgodnie z DIN EN 13451-1 i DIN EN 16582-1 (w celu zapobiegania uwięzienia palców)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Elementy połączeniowe z rurek poliestrowych wzmocnionych włóknem szklanym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Przeciwpoślizgowe wg normy DIN EN 51097, posiadające poziom klasyfikacyjny C – zgodnie z atestem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Szerokość kratki (mm) zmienna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Serwis i usługi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Wymiary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Usługi montażowe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Naprawy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ruszty:…………….mm ( Szerokość rynny)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 rusztu:……………….mm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