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swimming pool grates 721/25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- similar to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Yellow - similar to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Grey - similar to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White - similar to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majority of special colours (according to RAL or tile sample) are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Profile run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Rigid swimming pool grating with grating bars running parallel to the pool edge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Description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Swimming pool grating that is robust, solid and pleasant to walk on, which efficiently collects the overflow water at the edge of the pool and provides maximum safety and hygiene.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High quality, extremely hard-wearing plastic, with UV absorber.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Entirely corrosion-free and resistant to chlorine, sea water and spa water.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 need for any metal parts; surface enclosed on all sides to provide maximum hygiene.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Full profile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(25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Finish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Flat upper profile surface with safety profile seal (SPS).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Profile spacing: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&lt; 8 mm in accordance with DIN EN 13451-1 and DIN EN 16582-1 (to prevent areas where fingers could become trapped)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25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Fibre-glass reinforced polyester pipes as connection elements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Non-slip in accordance with DIN 51097, classification C - tested by the "Institut der Säurefliesner-Vereinigung (Säurefliesner consortium)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Variable grating width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100-340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Service and services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Dimensioning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Installation service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Repairs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Grate width:.........................mm (channel width)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Grate length:.........................mm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