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Schwimmbadroste 721/25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beige - ähnlich RAL 1001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gelb - ähnlich RAL 1018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grau - ähnlich RAL 7001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weiß - ähnlich RAL 9010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Sonderfarben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nahezu alle Sonderfarben (nach RAL oder Fliesenmuster) lieferbar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Stabverlauf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starrer Schwimmbadrost mit parallel zum Beckenrand verlaufenden Roststäben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Beschreibung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stabiler, fester, langlebiger und angenehm begehbarer Schwimmbadrost, der das anfallende Schwallwasser am Beckenrand optimal aufnimmt sowie sehr hohe Sicherheit und Hygiene bietet.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hochwertiger, hochschlagzäher Kunststoff, mit UV-Absorber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Vollkommen korrosionsfrei, chlor-, see- und heilwasserbeständig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Völliger Verzicht auf Metallteile und allseitig geschlossene Oberfläche für hervorragende Hygiene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Vollprofil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(25 x 10 mm)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Oberfläche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Profiloberseite flach mit Sicherheits-Profil-Prägung (SPP)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Stababstand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&lt; 8 mm gemäß DIN EN 13451-1 und DIN EN 16582-1 (zur Vermeidung von Fangstellen für Finger)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25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Verbindungselemente aus glasfaserverstärkten Polyesterrohren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Rutschsicherheit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rutschsicher nach DIN 51097, Klassifizierungsstufe C - geprüft vom Institut der Säurefliesner-Vereinigung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Rostbreite (mm) variabel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100-340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Service und Dienstleistungen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Aufmaß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Verlegeservice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Reparaturen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Rostbreite:.........................mm (Rinnenbreite)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Rostlänge:.........................mm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· Telefon: 0591/9140-500 · Telefax: 0591/9140-852 ·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