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720/35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disponibili in quasi tutti i colori speciali (secondo RAL o modello di piastrella)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scorrimento profilo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per piscina arrotolabile con barre disposte trasversalmente rispetto al bordo della vasca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di piscine robusta, solida e piacevole da percorrere, che raccoglie efficacemente l'acqua ai bordi della piscina e fornisce la massima sicurezza e 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qualità, antiurto e completamente riciclabile, con assorbitore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 rinuncia agli elementi di metallo e alla superficie chiusa su tutti i lati per un perfetto igiene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superiore del profilo piatto con il marchio di profilo di sicurezza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ai sensi della norma DIN EN 13451-1 e DIN EN 16582-1(per evitare il rischio che le dita rimangano intrappolate)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cordone flessibile PUR con distanziatore intermedio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 ai sensi della norma DIN 51097, classificazione C - verificato dall'istituto tedesco per il controllo di rivestimenti e pareti "Säurefliesner-Vereinigung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griglia (mm) variabile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griglia:.........................mm (larghezza dello scolo)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 della griglia:.........................mm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