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720/22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 (suivant une référence RAL ou un échantillon de carrelage)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enroulable et perpendiculaire au bord du bassin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stables, agréables au marcher, absorbant parfaitement les débordements d'eau et assurant une hygiène absolue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de synthèse de haute qualité, résistante aux chocs et aux rayons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résistance à la corrosion, au chlore, à l'eau de mer et aux eaux thermales.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absence d'éléments métalliques et présence d'une surface totalement fermée et hygiénique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barreaux pleins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Surface de profilé plane assurant une sécurité maximale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des 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 selon les normes DIN EN 13451-1 et DIN EN 16582-1 (pour éviter le coincement des doigts)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câble PUR souple avec entretoises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de grille (en 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de la grille:….. mm (largeur de la goulotte)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 de la grille:…..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