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bazénové rošty emco 720/22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béžová - podobná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žlutá - podobná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 - podobná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bílá - podobná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skoro všechny speciální barvy (dle RAL nebo vzorku podlahy) k dispozici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směr profilů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Bazénový rošt s možností srolování s profily v příčném směru k okraji bazénu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stabilní, pevný, trvanlivý a příjemně pochozí bazénový rošt, který optimálně zachytí vodu přelévající se přes okraj bazénu a zajišťuje tak vysokou úroveň bezpečnosti a hygieny.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kvalitní umělá hmota s vysokou rázovou tuhostí a UV absorbérem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zcela odolné vůči korozi, chlóru, mořské a minerální vodě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úplná ignorace kovových dílů a ze všech stran uzavřených povrchů pro nejvyšší stupeň hygieny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plný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Vrchní strana profilů rovná s vyraženým bezpečnostním profilem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vzdálenost mezi profily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dle DIN EN 13451-1 a DIN EN 16582-1 (pro zamezení míst s možností skřípnutí prstů)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pružná kulatá šňůra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oděr dle DIN 51097, klasifikační stupnice C - certifikováno Institutem společenství obkladačů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Variabilní šířka roštu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a služby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zaměření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pokládková služba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roštu: ………………….mm (šířka kanálu)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Délka roštu: 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