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5542CN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acciaio inossidabile (V2A),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