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Wanna zbierająca brud i wodę emco 5542AL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5542AL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Masa (kg/m²)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Grubość materiału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Budowa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Wanna zbierająca brud może składać się z jednej lub kilku części o różnej szerokości i głębokości, rozmieszczonych obok siebie o konstrukcji modułowej. Pod względem optycznym i funkcjonalnym mata wejściowa wykonana jest w tym samym rozmiarze z ramą.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Aluminium, zgrzewane od wewnątrz zapewnia wodoszczelność i gładkość powierzchni, w celu łatwiejszego czyszczenia. Na zamówienie wykonanie ze stali nierdzewnej (V2A).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Dane dodatkowe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Nakładka na matę wejściową jest zintegrowana z korytkiem.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Większe 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Kilka sekcji wanien jest umieszczanych obok siebie i skręcanych na miejscu tworząc jeden system.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System odwodnienia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Wanny tego typu występują tylko i wyłącznie bez odpływu.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Całkowita wysokość wanny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szerokość wanny skradającej się z jednej części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wanny:……………mm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wanny:……………mm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