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5522CN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5522CN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slechts één of uit meerdere vuilvangbakken bestaan, die in de breedte en looplengte, modulair gekoppeld kunnen worden. Naar optische en functionele eisen wordt de entreemat passend binnen het inbouwraam gemaakt.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waterdicht gelast met een vlakke ondergrond voor probleemloze reiniging.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Meerdere delen worden ter plaatse tot één systeem gevoegd.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Bij dit type vuilvangbak is geen afvoersysteem beschikbaar.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24mm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