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vuilvangbak 5517AL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5517AL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opbouw</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Een vuilvangbak kan uit slechts één of uit meerdere vuilvangbakken bestaan, die in de breedte en looplengte, modulair gekoppeld kunnen worden. Naar optische en functionele eisen wordt de entreemat passend binnen het inbouwraam gemaakt.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Waterdichte aluminium vuilvangbak met een vlakke ondergrond voor een probleemloze reiniging. Desgewenst ook leverbaar in r.v.s. (V2A).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aanvullende gegevens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oplegging voor de entreemat is in de vuilvangbak geïntegreerd.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grotere 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Meerdere delen worden ter plaatse tot één systeem gevoegd.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afvoerputje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Bij dit type vuilvangbak is geen afvoersysteem beschikbaar.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totaalhoogte vuilvangbak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bakbreedte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bakdiepte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Bakbreedte:……….mm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Baklengte:……….mm (looplengte)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