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bac de récupération 5512CN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Poids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16,6</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construction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Un système de collecte d’impuretés composé d'un bac d'une seule pièce ou de plusieurs bacs variables en largeur et en profondeur et réalisés sous forme de construction modulaire peut être installé. Sur les plans optique et fonctionnel, les tapis d'entrée sont fabriqués dans une taille identique avec une bordure d’encadrement.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Matériau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Inox (316 ASTM), assemblage par soudures étanches à l'eau, finition intérieure du bac complètement lisse pour garantir une facilité d'entretien optimale.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Données supplémentaires.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support du tapis d'entrée est intégré dans le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bac de rétention grande dimension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Plusieurs bacs de récupération sont assemblés sur site pour former un système.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bonde d'écoulement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Aucun dispositif de drainage n’est disponible pour ce type de bac</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Hauteur totale du bac</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14mm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Profondeur du bac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bac:…..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bac: …... mm (sens de passage)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