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4.png"/>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Types>
</file>

<file path=_rels/.rels><?xml version="1.0" encoding="UTF-8" standalone="yes"?>
<Relationships xmlns="http://schemas.openxmlformats.org/package/2006/relationships">
    <Relationship Target="word/document.xml" Type="http://schemas.openxmlformats.org/officeDocument/2006/relationships/officeDocument" Id="rId1"/>
    <Relationship Target="docProps/core.xml" Type="http://schemas.openxmlformats.org/package/2006/relationships/metadata/core-properties" Id="rId2"/>
    <Relationship Target="docProps/app.xml" Type="http://schemas.openxmlformats.org/officeDocument/2006/relationships/extended-properties" Id="rId3"/>
</Relationships>

</file>

<file path=word/document.xml><?xml version="1.0" encoding="utf-8"?>
<w:document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body>
    <!-- Created by docx4j 8.0.0 (Apache licensed) using REFERENCE JAXB in Oracle Java 16 on Windows Server 2016 -->
    <w:p>
      <w:pPr>
        <w:spacing w:after="0"/>
        <w:ind w:left="120"/>
        <w:jc w:val="right"/>
      </w:pPr>
      <w:r>
        <w:drawing>
          <wp:inline distT="0" distB="0" distL="0" distR="0">
            <wp:extent cx="933450" cy="381000"/>
            <wp:effectExtent l="0" t="0" r="0" b="0"/>
            <wp:docPr id="0" name="" descr="emco Bau Logo"/>
            <wp:cNvGraphicFramePr>
              <a:graphicFrameLocks noChangeAspect="true"/>
            </wp:cNvGraphicFramePr>
            <a:graphic>
              <a:graphicData uri="http://schemas.openxmlformats.org/drawingml/2006/picture">
                <pic:pic>
                  <pic:nvPicPr>
                    <pic:cNvPr id="1" name=""/>
                    <pic:cNvPicPr/>
                  </pic:nvPicPr>
                  <pic:blipFill>
                    <a:blip r:embed="rId4"/>
                    <a:stretch>
                      <a:fillRect/>
                    </a:stretch>
                  </pic:blipFill>
                  <pic:spPr>
                    <a:xfrm>
                      <a:off x="0" y="0"/>
                      <a:ext cx="933450" cy="381000"/>
                    </a:xfrm>
                    <a:prstGeom prst="rect">
                      <a:avLst/>
                    </a:prstGeom>
                  </pic:spPr>
                </pic:pic>
              </a:graphicData>
            </a:graphic>
          </wp:inline>
        </w:drawing>
      </w:r>
    </w:p>
    <w:p>
      <w:pPr>
        <w:spacing w:after="165"/>
        <w:ind w:left="120"/>
        <w:jc w:val="left"/>
      </w:pPr>
      <w:r>
        <w:rPr>
          <w:rFonts w:ascii="Arial" w:hAnsi="Arial"/>
          <w:b/>
          <w:i w:val="false"/>
          <w:color w:val="000000"/>
          <w:sz w:val="36"/>
        </w:rPr>
        <w:t>emco Bau</w:t>
      </w:r>
    </w:p>
    <w:p>
      <w:pPr>
        <w:spacing w:after="165"/>
        <w:ind w:left="120"/>
        <w:jc w:val="left"/>
      </w:pPr>
      <w:r>
        <w:rPr>
          <w:rFonts w:ascii="Arial" w:hAnsi="Arial"/>
          <w:b w:val="false"/>
          <w:i w:val="false"/>
          <w:color w:val="000000"/>
          <w:sz w:val="30"/>
        </w:rPr>
        <w:t>emco Schmutzfangwanne 5512AL</w:t>
      </w:r>
    </w:p>
    <w:p>
      <w:pPr>
        <w:spacing w:after="0"/>
        <w:ind w:left="120"/>
        <w:jc w:val="left"/>
      </w:pPr>
      <w:r>
        <w:rPr>
          <w:rFonts w:ascii="Arial" w:hAnsi="Arial"/>
          <w:b w:val="false"/>
          <w:i w:val="false"/>
          <w:color w:val="000000"/>
          <w:sz w:val="21"/>
        </w:rPr>
        <w:t xml:space="preserve"> 
  </w:t>
      </w:r>
      <w:r>
        <w:br/>
      </w:r>
      <w:r>
        <w:rPr>
          <w:rFonts w:ascii="Arial" w:hAnsi="Arial"/>
          <w:b w:val="false"/>
          <w:i w:val="false"/>
          <w:color w:val="000000"/>
          <w:sz w:val="21"/>
        </w:rPr>
        <w:t xml:space="preserve"> 
  </w:t>
      </w:r>
    </w:p>
    <w:tbl>
      <w:tblPr>
        <w:tblW w:w="0" w:type="auto"/>
        <w:tblCellSpacing w:w="20" w:type="dxa"/>
        <w:tblBorders>
          <w:top w:val="none"/>
          <w:left w:val="none"/>
          <w:bottom w:val="none"/>
          <w:right w:val="none"/>
          <w:insideH w:val="none"/>
          <w:insideV w:val="none"/>
        </w:tblBorders>
      </w:tblPr>
      <w:tblGrid>
        <w:gridCol w:w="5280"/>
        <w:gridCol w:w="7634"/>
      </w:tblGrid>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Typ</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5512AL</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Gewicht (kg/m²)</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8,5</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Materialstärke ca.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3,0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Aufbau</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Eine Schmutzfangwannenanlage kann aus einer einteiligen Wanne oder mehreren Wannen bestehen, die, in Breite und Tiefe variabel, in Modulbauweise nebeneinander gelegt werden. Nach optischen und funktionalen Gesichtspunkten wird die Eingangsmatte in der gleichen Größe mit Rahmeneinfassung gefertigt.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Material</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Aluminium, wasserdicht verschweißt, innen zur problemlosen Reinigung völlig glatt ausgebildet.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Zusatzdaten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Die Auflage für die Eingangsmatte ist in der Wanne integriert.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Größere 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Mehrere Wannenteile werden vor Ort zu einem System nebeneinander gelegt.</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Ablaufvorrichtung</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Bei diesem Wannentyp ist keine Ablaufvorrichtung vorhanden</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Wannengesamthöhe</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15mm</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Wannenbreite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2800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max. Wannentiefe einteilig (mm)</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1300</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Abmessungen</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Wannenbreite:.........................mm</w:t>
            </w:r>
          </w:p>
        </w:tc>
      </w:tr>
      <w:tr>
        <w:trPr>
          <w:trHeight w:val="30" w:hRule="atLeast"/>
        </w:trPr>
        <w:tc>
          <w:tcPr>
            <w:tcW w:w="5280" w:type="dxa"/>
            <w:tcBorders/>
            <w:tcMar>
              <w:top w:w="15" w:type="dxa"/>
              <w:left w:w="15" w:type="dxa"/>
              <w:bottom w:w="15" w:type="dxa"/>
              <w:right w:w="15" w:type="dxa"/>
            </w:tcMar>
            <w:vAlign w:val="top"/>
          </w:tcP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Wannentiefe:.........................mm (Gehrichtung)</w:t>
            </w:r>
          </w:p>
        </w:tc>
      </w:tr>
      <w:tr>
        <w:trPr>
          <w:trHeight w:val="30" w:hRule="atLeast"/>
        </w:trPr>
        <w:tc>
          <w:tcPr>
            <w:tcW w:w="5280" w:type="dxa"/>
            <w:tcBorders/>
            <w:tcMar>
              <w:top w:w="15" w:type="dxa"/>
              <w:left w:w="15" w:type="dxa"/>
              <w:bottom w:w="15" w:type="dxa"/>
              <w:right w:w="15" w:type="dxa"/>
            </w:tcMar>
            <w:vAlign w:val="top"/>
          </w:tcPr>
          <w:p>
            <w:pPr>
              <w:spacing w:after="0" w:line="360"/>
              <w:ind w:left="0"/>
              <w:jc w:val="left"/>
            </w:pPr>
            <w:r>
              <w:rPr>
                <w:rFonts w:ascii="Arial" w:hAnsi="Arial"/>
                <w:b/>
                <w:i w:val="false"/>
                <w:color w:val="888888"/>
                <w:sz w:val="21"/>
              </w:rPr>
              <w:t>Kontakt</w:t>
            </w:r>
          </w:p>
        </w:tc>
        <w:tc>
          <w:tcPr>
            <w:tcW w:w="7634" w:type="dxa"/>
            <w:tcBorders/>
            <w:tcMar>
              <w:top w:w="15" w:type="dxa"/>
              <w:left w:w="15" w:type="dxa"/>
              <w:bottom w:w="15" w:type="dxa"/>
              <w:right w:w="15" w:type="dxa"/>
            </w:tcMar>
            <w:vAlign w:val="center"/>
          </w:tcPr>
          <w:p>
            <w:pPr>
              <w:spacing w:after="0" w:line="360"/>
              <w:ind w:left="0"/>
              <w:jc w:val="left"/>
            </w:pPr>
            <w:r>
              <w:rPr>
                <w:rFonts w:ascii="Arial" w:hAnsi="Arial"/>
                <w:b w:val="false"/>
                <w:i w:val="false"/>
                <w:color w:val="000000"/>
                <w:sz w:val="21"/>
              </w:rPr>
              <w:t>emco Bautechnik GmbH · Breslauer Straße 34 - 38 · 49808 Lingen (Ems) · Telefon: 0591/9140-500 · Telefax: 0591/9140-852 · e-mail: bau@emco.de · www.emco-bau.com</w:t>
            </w:r>
          </w:p>
        </w:tc>
      </w:tr>
    </w:tbl>
    <w:sectPr>
      <w:pgSz w:w="11907" w:h="16839" w:code="9"/>
      <w:pgMar w:top="1440" w:right="1440" w:bottom="1440" w:left="1440"/>
    </w:sectPr>
  </w:body>
</w:document>
</file>

<file path=word/numbering.xml><?xml version="1.0" encoding="utf-8"?>
<w:numbering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file>

<file path=word/settings.xml><?xml version="1.0" encoding="utf-8"?>
<w:setting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mc:Ignorable="">
  <w:compat>
    <w:compatSetting w:name="overrideTableStyleFontSizeAndJustification" w:uri="http://schemas.microsoft.com/office/word" w:val="1"/>
  </w:compat>
</w:settings>
</file>

<file path=word/styles.xml><?xml version="1.0" encoding="utf-8"?>
<w:styles xmlns:w="http://schemas.openxmlformats.org/wordprocessingml/2006/main" xmlns:w15="http://schemas.microsoft.com/office/word/2012/wordml" xmlns:w14="http://schemas.microsoft.com/office/word/2010/wordml" xmlns:m="http://schemas.openxmlformats.org/officeDocument/2006/math" xmlns:r="http://schemas.openxmlformats.org/officeDocument/2006/relationships" xmlns:wp="http://schemas.openxmlformats.org/drawingml/2006/wordprocessingDrawing" xmlns:a="http://schemas.openxmlformats.org/drawingml/2006/main" xmlns:wp14="http://schemas.microsoft.com/office/word/2010/wordprocessingDrawing" xmlns:mc="http://schemas.openxmlformats.org/markup-compatibility/2006" xmlns:sl="http://schemas.openxmlformats.org/schemaLibrary/2006/main" xmlns:wne="http://schemas.microsoft.com/office/word/2006/wordml" xmlns:c="http://schemas.openxmlformats.org/drawingml/2006/chart" xmlns:cdr="http://schemas.openxmlformats.org/drawingml/2006/chartDrawing" xmlns:c14="http://schemas.microsoft.com/office/drawing/2007/8/2/chart" xmlns:dgm="http://schemas.openxmlformats.org/drawingml/2006/diagram" xmlns:pic="http://schemas.openxmlformats.org/drawingml/2006/picture" xmlns:xdr="http://schemas.openxmlformats.org/drawingml/2006/spreadsheetDrawing" xmlns:dsp="http://schemas.microsoft.com/office/drawing/2008/diagram" xmlns:xvml="urn:schemas-microsoft-com:office:excel" xmlns:o="urn:schemas-microsoft-com:office:office" xmlns:v="urn:schemas-microsoft-com:vml" xmlns:w10="urn:schemas-microsoft-com:office:word" xmlns:pvml="urn:schemas-microsoft-com:office:powerpoint" xmlns:cppr="http://schemas.microsoft.com/office/2006/coverPageProps" xmlns:odx="http://opendope.org/xpaths" xmlns:odc="http://opendope.org/conditions" xmlns:odq="http://opendope.org/questions" xmlns:oda="http://opendope.org/answers" xmlns:odi="http://opendope.org/components" xmlns:odgm="http://opendope.org/SmartArt/DataHierarchy" xmlns:b="http://schemas.openxmlformats.org/officeDocument/2006/bibliography" xmlns:wps="http://schemas.microsoft.com/office/word/2010/wordprocessingShape" xmlns:w16se="http://schemas.microsoft.com/office/word/2015/wordml/symex" xmlns:w16cid="http://schemas.microsoft.com/office/word/2016/wordml/cid" xmlns:wetp="http://schemas.microsoft.com/office/webextensions/taskpanes/2010/11" xmlns:we="http://schemas.microsoft.com/office/webextensions/webextension/2010/11" xmlns:comp="http://schemas.openxmlformats.org/drawingml/2006/compatibility" xmlns:lc="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qFormat/>
    <w:rsid w:val="004A3277"/>
  </w:style>
  <w:style w:type="paragraph" w:styleId="Heading1">
    <w:name w:val="heading 1"/>
    <w:basedOn w:val="Normal"/>
    <w:next w:val="Normal"/>
    <w:link w:val="Heading1Char"/>
    <w:uiPriority w:val="9"/>
    <w:qFormat/>
    <w:rsid w:val="00841CD9"/>
    <w:pPr>
      <w:keepNext/>
      <w:keepLines/>
      <w:spacing w:before="480"/>
      <w:outlineLvl w:val="0"/>
    </w:pPr>
    <w:rPr>
      <w:rFonts w:asciiTheme="majorHAnsi" w:hAnsiTheme="majorHAnsi" w:eastAsiaTheme="majorEastAsia"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heme="majorHAnsi" w:hAnsiTheme="majorHAnsi" w:eastAsiaTheme="majorEastAsia" w:cstheme="majorBidi"/>
      <w:b/>
      <w:bCs/>
      <w:color w:val="4F81BD" w:themeColor="accent1"/>
      <w:sz w:val="26"/>
      <w:szCs w:val="26"/>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heme="majorHAnsi" w:hAnsiTheme="majorHAnsi" w:eastAsiaTheme="majorEastAsia" w:cstheme="majorBidi"/>
      <w:b/>
      <w:bCs/>
      <w:color w:val="4F81BD" w:themeColor="accent1"/>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heme="majorHAnsi" w:hAnsiTheme="majorHAnsi" w:eastAsiaTheme="majorEastAsia" w:cstheme="majorBidi"/>
      <w:b/>
      <w:bCs/>
      <w:i/>
      <w:iCs/>
      <w:color w:val="4F81BD" w:themeColor="accent1"/>
    </w:rPr>
  </w:style>
  <w:style w:type="character" w:styleId="DefaultParagraphFont" w:default="true">
    <w:name w:val="Default Paragraph Font"/>
    <w:uiPriority w:val="1"/>
    <w:semiHidden/>
    <w:unhideWhenUsed/>
  </w:style>
  <w:style w:type="paragraph" w:styleId="Header">
    <w:name w:val="header"/>
    <w:basedOn w:val="Normal"/>
    <w:link w:val="HeaderChar"/>
    <w:uiPriority w:val="99"/>
    <w:unhideWhenUsed/>
    <w:rsid w:val="00841CD9"/>
    <w:pPr>
      <w:tabs>
        <w:tab w:val="center" w:pos="4680"/>
        <w:tab w:val="right" w:pos="9360"/>
      </w:tabs>
    </w:pPr>
  </w:style>
  <w:style w:type="character" w:styleId="HeaderChar" w:customStyle="true">
    <w:name w:val="Header Char"/>
    <w:basedOn w:val="DefaultParagraphFont"/>
    <w:link w:val="Header"/>
    <w:uiPriority w:val="99"/>
    <w:rsid w:val="00841CD9"/>
  </w:style>
  <w:style w:type="character" w:styleId="Heading1Char" w:customStyle="true">
    <w:name w:val="Heading 1 Char"/>
    <w:basedOn w:val="DefaultParagraphFont"/>
    <w:link w:val="Heading1"/>
    <w:uiPriority w:val="9"/>
    <w:rsid w:val="00841CD9"/>
    <w:rPr>
      <w:rFonts w:asciiTheme="majorHAnsi" w:hAnsiTheme="majorHAnsi" w:eastAsiaTheme="majorEastAsia" w:cstheme="majorBidi"/>
      <w:b/>
      <w:bCs/>
      <w:color w:val="365F91" w:themeColor="accent1" w:themeShade="BF"/>
      <w:sz w:val="28"/>
      <w:szCs w:val="28"/>
    </w:rPr>
  </w:style>
  <w:style w:type="character" w:styleId="Heading2Char" w:customStyle="true">
    <w:name w:val="Heading 2 Char"/>
    <w:basedOn w:val="DefaultParagraphFont"/>
    <w:link w:val="Heading2"/>
    <w:uiPriority w:val="9"/>
    <w:rsid w:val="00841CD9"/>
    <w:rPr>
      <w:rFonts w:asciiTheme="majorHAnsi" w:hAnsiTheme="majorHAnsi" w:eastAsiaTheme="majorEastAsia" w:cstheme="majorBidi"/>
      <w:b/>
      <w:bCs/>
      <w:color w:val="4F81BD" w:themeColor="accent1"/>
      <w:sz w:val="26"/>
      <w:szCs w:val="26"/>
    </w:rPr>
  </w:style>
  <w:style w:type="character" w:styleId="Heading3Char" w:customStyle="true">
    <w:name w:val="Heading 3 Char"/>
    <w:basedOn w:val="DefaultParagraphFont"/>
    <w:link w:val="Heading3"/>
    <w:uiPriority w:val="9"/>
    <w:rsid w:val="00841CD9"/>
    <w:rPr>
      <w:rFonts w:asciiTheme="majorHAnsi" w:hAnsiTheme="majorHAnsi" w:eastAsiaTheme="majorEastAsia" w:cstheme="majorBidi"/>
      <w:b/>
      <w:bCs/>
      <w:color w:val="4F81BD" w:themeColor="accent1"/>
    </w:rPr>
  </w:style>
  <w:style w:type="character" w:styleId="Heading4Char" w:customStyle="true">
    <w:name w:val="Heading 4 Char"/>
    <w:basedOn w:val="DefaultParagraphFont"/>
    <w:link w:val="Heading4"/>
    <w:uiPriority w:val="9"/>
    <w:rsid w:val="00841CD9"/>
    <w:rPr>
      <w:rFonts w:asciiTheme="majorHAnsi" w:hAnsiTheme="majorHAnsi" w:eastAsiaTheme="majorEastAsia" w:cstheme="majorBidi"/>
      <w:b/>
      <w:bCs/>
      <w:i/>
      <w:iCs/>
      <w:color w:val="4F81BD" w:themeColor="accent1"/>
    </w:rPr>
  </w:style>
  <w:style w:type="paragraph" w:styleId="NormalIndent">
    <w:name w:val="Normal Indent"/>
    <w:basedOn w:val="Normal"/>
    <w:uiPriority w:val="99"/>
    <w:unhideWhenUsed/>
    <w:rsid w:val="00841CD9"/>
    <w:pPr>
      <w:ind w:left="720"/>
    </w:pPr>
  </w:style>
  <w:style w:type="paragraph" w:styleId="Subtitle">
    <w:name w:val="Subtitle"/>
    <w:basedOn w:val="Normal"/>
    <w:next w:val="Normal"/>
    <w:link w:val="SubtitleChar"/>
    <w:uiPriority w:val="11"/>
    <w:qFormat/>
    <w:rsid w:val="00841CD9"/>
    <w:pPr>
      <w:numPr>
        <w:ilvl w:val="1"/>
      </w:numPr>
      <w:ind w:left="86"/>
    </w:pPr>
    <w:rPr>
      <w:rFonts w:asciiTheme="majorHAnsi" w:hAnsiTheme="majorHAnsi" w:eastAsiaTheme="majorEastAsia" w:cstheme="majorBidi"/>
      <w:i/>
      <w:iCs/>
      <w:color w:val="4F81BD" w:themeColor="accent1"/>
      <w:spacing w:val="15"/>
      <w:sz w:val="24"/>
      <w:szCs w:val="24"/>
    </w:rPr>
  </w:style>
  <w:style w:type="character" w:styleId="SubtitleChar" w:customStyle="true">
    <w:name w:val="Subtitle Char"/>
    <w:basedOn w:val="DefaultParagraphFont"/>
    <w:link w:val="Subtitle"/>
    <w:uiPriority w:val="11"/>
    <w:rsid w:val="00841CD9"/>
    <w:rPr>
      <w:rFonts w:asciiTheme="majorHAnsi" w:hAnsiTheme="majorHAnsi" w:eastAsiaTheme="majorEastAsia" w:cstheme="majorBidi"/>
      <w:i/>
      <w:iCs/>
      <w:color w:val="4F81BD" w:themeColor="accent1"/>
      <w:spacing w:val="15"/>
      <w:sz w:val="24"/>
      <w:szCs w:val="24"/>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heme="majorHAnsi" w:hAnsiTheme="majorHAnsi" w:eastAsiaTheme="majorEastAsia" w:cstheme="majorBidi"/>
      <w:color w:val="17365D" w:themeColor="text2" w:themeShade="BF"/>
      <w:spacing w:val="5"/>
      <w:kern w:val="28"/>
      <w:sz w:val="52"/>
      <w:szCs w:val="52"/>
    </w:rPr>
  </w:style>
  <w:style w:type="character" w:styleId="TitleChar" w:customStyle="true">
    <w:name w:val="Title Char"/>
    <w:basedOn w:val="DefaultParagraphFont"/>
    <w:link w:val="Title"/>
    <w:uiPriority w:val="10"/>
    <w:rsid w:val="00841CD9"/>
    <w:rPr>
      <w:rFonts w:asciiTheme="majorHAnsi" w:hAnsiTheme="majorHAnsi" w:eastAsiaTheme="majorEastAsia" w:cstheme="majorBidi"/>
      <w:color w:val="17365D" w:themeColor="text2" w:themeShade="BF"/>
      <w:spacing w:val="5"/>
      <w:kern w:val="28"/>
      <w:sz w:val="52"/>
      <w:szCs w:val="52"/>
    </w:rPr>
  </w:style>
  <w:style w:type="character" w:styleId="Emphasis">
    <w:name w:val="Emphasis"/>
    <w:basedOn w:val="DefaultParagraphFont"/>
    <w:uiPriority w:val="20"/>
    <w:qFormat/>
    <w:rsid w:val="00D1197D"/>
    <w:rPr>
      <w:i/>
      <w:iCs/>
    </w:rPr>
  </w:style>
  <w:style w:type="character" w:styleId="Hyperlink">
    <w:name w:val="Hyperlink"/>
    <w:basedOn w:val="DefaultParagraphFont"/>
    <w:uiPriority w:val="99"/>
    <w:unhideWhenUsed/>
    <w:rPr>
      <w:color w:val="0000FF" w:themeColor="hyperlink"/>
      <w:u w:val="single"/>
    </w:rPr>
  </w:style>
  <w:style w:type="table" w:styleId="TableGrid">
    <w:name w:val="Table Grid"/>
    <w:basedOn w:val="TableNormal"/>
    <w:uiPriority w:val="59"/>
    <w:pPr>
      <w:spacing w:after="0" w:line="240" w:lineRule="auto"/>
    </w:p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b/>
      <w:bCs/>
      <w:color w:val="4F81BD" w:themeColor="accent1"/>
      <w:sz w:val="18"/>
      <w:szCs w:val="18"/>
    </w:rPr>
  </w:style>
</w:styles>
</file>

<file path=word/_rels/document.xml.rels><?xml version="1.0" encoding="UTF-8" standalone="yes"?>
<Relationships xmlns="http://schemas.openxmlformats.org/package/2006/relationships">
    <Relationship Target="styles.xml" Type="http://schemas.openxmlformats.org/officeDocument/2006/relationships/styles" Id="rId1"/>
    <Relationship Target="settings.xml" Type="http://schemas.openxmlformats.org/officeDocument/2006/relationships/settings" Id="rId2"/>
    <Relationship Target="numbering.xml" Type="http://schemas.openxmlformats.org/officeDocument/2006/relationships/numbering" Id="rId3"/>
    <Relationship Target="media/document_image_rId4.png" Type="http://schemas.openxmlformats.org/officeDocument/2006/relationships/image" Id="rId4"/>
</Relationships>

</file>

<file path=docProps/app.xml><?xml version="1.0" encoding="utf-8"?>
<properties:Properties xmlns:propertie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terms="http://purl.org/dc/terms/" xmlns:dc="http://purl.org/dc/elements/1.1/"/>
</file>