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PLAZA avec revêtement reps 542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542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 ++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forte section à l'épreuve du gauchissement avec isolation phonique en sous-face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reps gros denier renforcé, résistant à l'usure, imputrescible et absorbant.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clair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n°200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Sable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reps gris clair et anthracite disponibles en version Cfl-s1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