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PLAZA z gumijastim vložkom 542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542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extremno++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stena iz močnega aluminija s protihrupno izolacijo na spodnji stani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profilirani gumijasti vložki.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je komplet predpražnika dobavljiv s protipožarnimi lastnostmi v skladu s standardom EN 13501 razreda Bfl-s1(za doplačilo).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