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met gekartelde rubber inlage 542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 ++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hard kunststof. (temperatuurbestendig tot ca. 60 graden).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Brandbestendigheid van de complete entreemat conform de EN 13501 norm met klasse Bfl-s1 leverbaar tegen meerprijs.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