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con inserto di gomma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 alluminio antitorsione con parete spessa e fondo fonoassorbente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