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con cassettes de cepillos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extrema++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de pared gruesa a prueba de torsión con aislamiento acústico en la base.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cassette insertados, resistentes al desgaste y a la intemperie, equipados con cepillos alineados en paralelo. Altura real de la alfombra: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Cepillos de color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Cepillos de color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completa de alfombras (sólo con bridas negras)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