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Ze szczotką kasetową 542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 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grubościennym, odpornym na skręcanie aluminium z podkładem izolującym odgłosy chodzenia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profile kasetowe, wyposażone w rozmieszczone równolegle wiązki włosia. Rzeczywista wysokość maty: + 1 do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Szare wiązki włosia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Czarne wiązki włosia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odporności na ogień Cfl-s1 zgodnie z EN 13501 kompletnej maty wejściowej ( tylko w przypadku czarnego włosia) dostępna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